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ДОГОВОР №_______ </w:t>
      </w:r>
    </w:p>
    <w:p>
      <w:pPr>
        <w:shd w:val="clear" w:color="auto" w:fill="FFFFFF"/>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о платном стационарном обслуживании</w:t>
      </w:r>
    </w:p>
    <w:p>
      <w:pPr>
        <w:shd w:val="clear" w:color="auto" w:fill="FFFFFF"/>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граждан пожилого возраста и инвалидов</w:t>
      </w:r>
    </w:p>
    <w:p>
      <w:pPr>
        <w:shd w:val="clear" w:color="auto" w:fill="FFFFFF"/>
        <w:jc w:val="center"/>
        <w:rPr>
          <w:rFonts w:ascii="Times New Roman" w:hAnsi="Times New Roman" w:eastAsia="Times New Roman" w:cs="Times New Roman"/>
          <w:b/>
          <w:bCs/>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 Великий Новгород                                                                                     "    " ________ 20   г.</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ОАУСО «Новгородский психоневрологический интернат», ОГРН 1025300791108 от 24.05.2013 г. Межрайонной инспекции Федеральной налоговой службы №9 по Новгородской области, Лицензия на осуществление медицинской деятельности №ЛО-53-01-001014 от 20 апреля 2016г., выдана Департаментом здравоохранения Новгородской области ,именуемое в дальнейшем "Исполнитель", в лице директора Бородастова Бориса Николаевича действующего на основании Устава, с одной стороны, и </w:t>
      </w:r>
    </w:p>
    <w:p>
      <w:pPr>
        <w:shd w:val="clear" w:color="auto" w:fill="FFFFFF"/>
        <w:jc w:val="both"/>
        <w:rPr>
          <w:rFonts w:ascii="Times New Roman" w:hAnsi="Times New Roman" w:eastAsia="Times New Roman" w:cs="Times New Roman"/>
          <w:color w:val="000000"/>
          <w:sz w:val="16"/>
          <w:szCs w:val="16"/>
          <w:lang w:eastAsia="ru-RU"/>
        </w:rPr>
      </w:pPr>
      <w:r>
        <w:rPr>
          <w:rFonts w:ascii="Times New Roman" w:hAnsi="Times New Roman" w:eastAsia="Times New Roman" w:cs="Times New Roman"/>
          <w:color w:val="000000"/>
          <w:sz w:val="16"/>
          <w:szCs w:val="16"/>
          <w:lang w:eastAsia="ru-RU"/>
        </w:rPr>
        <w:t>________________________________________________________________________________________________________</w:t>
      </w:r>
    </w:p>
    <w:p>
      <w:pPr>
        <w:shd w:val="clear" w:color="auto" w:fill="FFFFFF"/>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(Ф.И.О. гражданина пожилого возраста или инвалида, его законного представителя)</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именуемый в дальнейшем "Заказчик", с другой стороны, (в дальнейшем — Стороны) заключили настоящий Договор о нижеследующем:</w:t>
      </w:r>
    </w:p>
    <w:p>
      <w:pPr>
        <w:shd w:val="clear" w:color="auto" w:fill="FFFFFF"/>
        <w:jc w:val="center"/>
        <w:rPr>
          <w:rFonts w:ascii="Times New Roman" w:hAnsi="Times New Roman" w:eastAsia="Times New Roman" w:cs="Times New Roman"/>
          <w:color w:val="000000"/>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I. Предмет Договора</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 Исполнитель обязуется на основании письменного заявления Потребителя или его законного представителя  и настоящего договора, принять на стационарное социальное обслуживание</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__________________________________________________________________________ </w:t>
      </w:r>
    </w:p>
    <w:p>
      <w:pPr>
        <w:shd w:val="clear" w:color="auto" w:fill="FFFFFF"/>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(Ф.И.О. , дата рождения Потребителя, адрес, телефон)</w:t>
      </w:r>
    </w:p>
    <w:p>
      <w:pPr>
        <w:shd w:val="clear" w:color="auto" w:fill="FFFFFF"/>
        <w:jc w:val="center"/>
        <w:rPr>
          <w:rFonts w:ascii="Times New Roman" w:hAnsi="Times New Roman" w:eastAsia="Times New Roman" w:cs="Times New Roman"/>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являющегося ________________________ «Заказчика» и оказывать ему следующие                                          </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(степень родства)</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услуги:</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койко-место в жилом помещении, отвечающее санитарно-гигиеническим требованиям, требованием пожарной безопасности;</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мебель согласно нормам;</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инвалидно - реабилитационные средства;</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постельные принадлежности, нательное белье;</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рациональное питание по существующим нормам, в. т.ч. диетическое;</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санитарно-гигиеническое и бытовое обслуживание;</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 врачей и уход с учетом его состояния здоровья: оказание первичной доврачебной медико-санитарной помощи в амбулаторных условиях по лечебному делу, сестринскому делу; оказание первичной врачебной медико-санитарной помощи в амбулаторных условиях по терапии; оказание первой специализированной медико-санитарной помощи в амбулаторных условиях по психиатрии.</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первую медико – санитарную помощь, мед. обслуживание в объеме программы государственных гарантий оказания гражданам РФ и территориальной программы государственных гарантий бесплатной медицинской помощи;</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необходимости госпитализацию в лечебно – профилактическое учреждение города Новгорода;</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досуг/ просмотр ТВ передач, участие в экскурсиях, концертах, посещение родственников и знакомых;</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сопровождение на прогулку;</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стирка и глажка белья;</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помощь в приеме пищи;</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уборка помещений</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 Предусмотренная настоящим Договором плата определяется с учетом утвержденных норм питания, нормативов обеспечения мягким инвентарем, уровнем  потребительских цен, тарифов на оплату коммунальных услуг и может пересматривается. Оказание «Потребителю» медицинской помощи сверх установленных объемов программы государственных гарантий производится за дополнительную плату в соответствии с калькуляцией по согласованию с Заказчиком.</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II. Размер платы по Договору и порядок ее внесения</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 Конкретный размер ежесуточной платы за стационарное обслуживание, вносимой Заказчиком на момент подписания договора, составляет 1000  рублей 00 копеек.</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 Заказчик обязуется вносить плату в размере, предусмотренном п. 2.1 настоящего Договора,  с момента его подписания  на банковский счет или в кассу Учреждения в срок до 10 числа месяца следующего за отчетным периодом. Оплата по желанию Заказчика может быть произведена как наличным, так и безналичным способом.</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2.3. Плата за стационарное обслуживание взимается только за фактическое пребывание «Заказчика» в учреждении. За время временного выбытия получателя услуг на срок до 3-х дней плата за обслуживание «Заказчику» не возмещается. </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 Исполнитель имеет право по согласованию с Заказчиком изменить обусловленную настоящим Договором оплату в случае изменения:</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тарифов на коммунальные услуги;</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размера оплаты труда Исполнителя;</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стоимость продуктов питания;</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стоимости медикаментов;</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тарифов на обслуживание оборудования;</w:t>
      </w:r>
    </w:p>
    <w:p>
      <w:pPr>
        <w:pStyle w:val="7"/>
        <w:numPr>
          <w:ilvl w:val="0"/>
          <w:numId w:val="2"/>
        </w:numPr>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переоценки ОС</w:t>
      </w:r>
    </w:p>
    <w:p>
      <w:pPr>
        <w:pStyle w:val="7"/>
        <w:shd w:val="clear" w:color="auto" w:fill="FFFFFF"/>
        <w:jc w:val="both"/>
        <w:outlineLvl w:val="0"/>
        <w:rPr>
          <w:rFonts w:ascii="Times New Roman" w:hAnsi="Times New Roman" w:eastAsia="Times New Roman" w:cs="Times New Roman"/>
          <w:bCs/>
          <w:color w:val="000000"/>
          <w:kern w:val="36"/>
          <w:sz w:val="24"/>
          <w:szCs w:val="24"/>
          <w:lang w:eastAsia="ru-RU"/>
        </w:rPr>
      </w:pPr>
      <w:r>
        <w:rPr>
          <w:rFonts w:ascii="Times New Roman" w:hAnsi="Times New Roman" w:eastAsia="Times New Roman" w:cs="Times New Roman"/>
          <w:bCs/>
          <w:color w:val="000000"/>
          <w:kern w:val="36"/>
          <w:sz w:val="24"/>
          <w:szCs w:val="24"/>
          <w:lang w:eastAsia="ru-RU"/>
        </w:rPr>
        <w:t>уведомив об этом Заказчика в письменном виде за две недели.</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eastAsia="Times New Roman" w:cs="Times New Roman"/>
          <w:bCs/>
          <w:color w:val="000000"/>
          <w:kern w:val="36"/>
          <w:sz w:val="24"/>
          <w:szCs w:val="24"/>
          <w:lang w:eastAsia="ru-RU"/>
        </w:rPr>
        <w:t xml:space="preserve">2.5. </w:t>
      </w:r>
      <w:r>
        <w:rPr>
          <w:rFonts w:ascii="Times New Roman" w:hAnsi="Times New Roman" w:cs="Times New Roman" w:eastAsiaTheme="minorEastAsia"/>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widowControl w:val="0"/>
        <w:autoSpaceDE w:val="0"/>
        <w:autoSpaceDN w:val="0"/>
        <w:adjustRightInd w:val="0"/>
        <w:spacing w:after="150"/>
        <w:ind w:firstLine="708"/>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2.7.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fldChar w:fldCharType="begin"/>
      </w:r>
      <w:r>
        <w:instrText xml:space="preserve"> HYPERLINK "https://normativ.kontur.ru/document?moduleid=1&amp;documentid=200456" \l "l0" </w:instrText>
      </w:r>
      <w:r>
        <w:fldChar w:fldCharType="separate"/>
      </w:r>
      <w:r>
        <w:rPr>
          <w:rFonts w:ascii="Times New Roman" w:hAnsi="Times New Roman" w:cs="Times New Roman" w:eastAsiaTheme="minorEastAsia"/>
          <w:sz w:val="24"/>
          <w:szCs w:val="24"/>
          <w:lang w:eastAsia="ru-RU"/>
        </w:rPr>
        <w:t>законом</w:t>
      </w:r>
      <w:r>
        <w:rPr>
          <w:rFonts w:ascii="Times New Roman" w:hAnsi="Times New Roman" w:cs="Times New Roman" w:eastAsiaTheme="minorEastAsia"/>
          <w:sz w:val="24"/>
          <w:szCs w:val="24"/>
          <w:lang w:eastAsia="ru-RU"/>
        </w:rPr>
        <w:fldChar w:fldCharType="end"/>
      </w:r>
      <w:r>
        <w:rPr>
          <w:rFonts w:ascii="Times New Roman" w:hAnsi="Times New Roman" w:cs="Times New Roman" w:eastAsiaTheme="minorEastAsia"/>
          <w:sz w:val="24"/>
          <w:szCs w:val="24"/>
          <w:lang w:eastAsia="ru-RU"/>
        </w:rPr>
        <w:t xml:space="preserve"> "Об основах охраны здоровья граждан в Российской Федерации".</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2.9. Потребитель (заказчик) обязан оплатить предоставленную исполнителем медицинскую услугу в сроки и в порядке, которые определены договором.</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2.10.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к приходному ордеру (бланк строгой отчетности).</w:t>
      </w:r>
    </w:p>
    <w:p>
      <w:pPr>
        <w:shd w:val="clear" w:color="auto" w:fill="FFFFFF"/>
        <w:jc w:val="both"/>
        <w:outlineLvl w:val="0"/>
        <w:rPr>
          <w:rFonts w:ascii="Times New Roman" w:hAnsi="Times New Roman" w:eastAsia="Times New Roman" w:cs="Times New Roman"/>
          <w:bCs/>
          <w:color w:val="000000"/>
          <w:kern w:val="36"/>
          <w:sz w:val="24"/>
          <w:szCs w:val="24"/>
          <w:lang w:eastAsia="ru-RU"/>
        </w:rPr>
      </w:pPr>
    </w:p>
    <w:p>
      <w:pPr>
        <w:pStyle w:val="7"/>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III. Порядок предоставления платных услуг</w:t>
      </w:r>
    </w:p>
    <w:p>
      <w:pPr>
        <w:pStyle w:val="7"/>
        <w:shd w:val="clear" w:color="auto" w:fill="FFFFFF"/>
        <w:jc w:val="center"/>
        <w:outlineLvl w:val="0"/>
        <w:rPr>
          <w:rFonts w:ascii="Times New Roman" w:hAnsi="Times New Roman" w:eastAsia="Times New Roman" w:cs="Times New Roman"/>
          <w:b/>
          <w:bCs/>
          <w:color w:val="000000"/>
          <w:kern w:val="36"/>
          <w:sz w:val="24"/>
          <w:szCs w:val="24"/>
          <w:lang w:eastAsia="ru-RU"/>
        </w:rPr>
      </w:pP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eastAsia="Times New Roman" w:cs="Times New Roman"/>
          <w:bCs/>
          <w:color w:val="000000"/>
          <w:kern w:val="36"/>
          <w:sz w:val="24"/>
          <w:szCs w:val="24"/>
          <w:lang w:eastAsia="ru-RU"/>
        </w:rPr>
        <w:t xml:space="preserve">3.1. </w:t>
      </w:r>
      <w:r>
        <w:rPr>
          <w:rFonts w:ascii="Times New Roman" w:hAnsi="Times New Roman" w:cs="Times New Roman" w:eastAsiaTheme="minorEastAsia"/>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3.2. Платные медицинские услуги предоставляются при наличии информированного добровольного согласия (заявления)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3.3. Исполнитель предоставляет потребителю (законному представителю потребителя) по его требованию и в доступной для него форме информацию:</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widowControl w:val="0"/>
        <w:autoSpaceDE w:val="0"/>
        <w:autoSpaceDN w:val="0"/>
        <w:adjustRightInd w:val="0"/>
        <w:spacing w:after="150"/>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shd w:val="clear" w:color="auto" w:fill="FFFFFF"/>
        <w:outlineLvl w:val="0"/>
        <w:rPr>
          <w:rFonts w:ascii="Times New Roman" w:hAnsi="Times New Roman" w:eastAsia="Times New Roman" w:cs="Times New Roman"/>
          <w:bCs/>
          <w:color w:val="000000"/>
          <w:kern w:val="36"/>
          <w:sz w:val="24"/>
          <w:szCs w:val="24"/>
          <w:lang w:eastAsia="ru-RU"/>
        </w:rPr>
      </w:pPr>
    </w:p>
    <w:p>
      <w:pPr>
        <w:pStyle w:val="7"/>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val="en-US" w:eastAsia="ru-RU"/>
        </w:rPr>
        <w:t>IV</w:t>
      </w:r>
      <w:r>
        <w:rPr>
          <w:rFonts w:ascii="Times New Roman" w:hAnsi="Times New Roman" w:eastAsia="Times New Roman" w:cs="Times New Roman"/>
          <w:b/>
          <w:bCs/>
          <w:color w:val="000000"/>
          <w:kern w:val="36"/>
          <w:sz w:val="24"/>
          <w:szCs w:val="24"/>
          <w:lang w:eastAsia="ru-RU"/>
        </w:rPr>
        <w:t>. Права и обязанности Сторон</w:t>
      </w:r>
    </w:p>
    <w:p>
      <w:pPr>
        <w:pStyle w:val="7"/>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 «Исполнитель» обязуется:</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предоставить заказчику в полном объеме и надлежащего качества стационарные социальные услуги в соответствии с п. 1.1. настоящего договора.</w:t>
      </w:r>
    </w:p>
    <w:p>
      <w:pPr>
        <w:pStyle w:val="7"/>
        <w:numPr>
          <w:ilvl w:val="0"/>
          <w:numId w:val="1"/>
        </w:numPr>
        <w:shd w:val="clear" w:color="auto" w:fill="FFFFFF"/>
        <w:ind w:hanging="29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случая досрочной выписки «Потребителя» из учреждения или его смерти возвратить «Заказчику» (его законному представителю) сумму средств за количество дней, оставшихся до конца оплаченного периода обслуживания.</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4</w:t>
      </w:r>
      <w:r>
        <w:rPr>
          <w:rFonts w:ascii="Times New Roman" w:hAnsi="Times New Roman" w:eastAsia="Times New Roman" w:cs="Times New Roman"/>
          <w:color w:val="000000"/>
          <w:sz w:val="24"/>
          <w:szCs w:val="24"/>
          <w:lang w:eastAsia="ru-RU"/>
        </w:rPr>
        <w:t>.2. Заказчик обязуется:</w:t>
      </w:r>
    </w:p>
    <w:p>
      <w:pPr>
        <w:pStyle w:val="7"/>
        <w:numPr>
          <w:ilvl w:val="0"/>
          <w:numId w:val="3"/>
        </w:numPr>
        <w:shd w:val="clear" w:color="auto" w:fill="FFFFFF"/>
        <w:ind w:hanging="35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соблюдать установленные в учреждении условия приема, содержания и выписки, правила внутреннего распорядка, порядок посещения и передач продуктов питания;</w:t>
      </w:r>
    </w:p>
    <w:p>
      <w:pPr>
        <w:pStyle w:val="7"/>
        <w:numPr>
          <w:ilvl w:val="0"/>
          <w:numId w:val="3"/>
        </w:numPr>
        <w:shd w:val="clear" w:color="auto" w:fill="FFFFFF"/>
        <w:ind w:hanging="35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своевременно вносить плату за обслуживание в соответствии с п. 2.2 настоящего договора;</w:t>
      </w:r>
    </w:p>
    <w:p>
      <w:pPr>
        <w:pStyle w:val="7"/>
        <w:numPr>
          <w:ilvl w:val="0"/>
          <w:numId w:val="3"/>
        </w:numPr>
        <w:shd w:val="clear" w:color="auto" w:fill="FFFFFF"/>
        <w:ind w:hanging="35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расторгнуть настоящий договор по инициативе «Исполнителя» в случае возникновения медицинских противопоказаний, в связи с наличием которых получателю услуг может быть отказано в предоставлении стационарных социальных услуг согласно перечня (приказ Минздрава России от 29.04.2015 г. №216Н).</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p>
      <w:pPr>
        <w:shd w:val="clear" w:color="auto" w:fill="FFFFFF"/>
        <w:jc w:val="center"/>
        <w:outlineLvl w:val="0"/>
        <w:rPr>
          <w:rFonts w:ascii="Times New Roman" w:hAnsi="Times New Roman" w:eastAsia="Times New Roman" w:cs="Times New Roman"/>
          <w:b/>
          <w:bCs/>
          <w:color w:val="000000"/>
          <w:kern w:val="36"/>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V. Ответственность Сторон</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5.2. При несоблюдении Исполнителем условий настоящего Договора Заказчик вправе по своему выбору потребовать уменьшения размера платы за стационарное обслуживание либо расторжения Договора при условии оплаты Исполнителю фактически понесенных им затрат.</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 При несоблюдении условий настоящего Договора Заказчиком Исполнитель вправе расторгнуть Договор и потребовать возмещения убытков в соответствии со ст.728 Гражданского кодекса Российской Федерации.</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 В случае грубого нарушения правил внутреннего трудового распорядка в Учреждении Исполнитель вправе расторгнуть договор  с возмещением «Заказчиком» понесенных затрат.</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V</w:t>
      </w:r>
      <w:r>
        <w:rPr>
          <w:rFonts w:ascii="Times New Roman" w:hAnsi="Times New Roman" w:eastAsia="Times New Roman" w:cs="Times New Roman"/>
          <w:b/>
          <w:bCs/>
          <w:color w:val="000000"/>
          <w:kern w:val="36"/>
          <w:sz w:val="24"/>
          <w:szCs w:val="24"/>
          <w:lang w:val="en-US" w:eastAsia="ru-RU"/>
        </w:rPr>
        <w:t>I</w:t>
      </w:r>
      <w:r>
        <w:rPr>
          <w:rFonts w:ascii="Times New Roman" w:hAnsi="Times New Roman" w:eastAsia="Times New Roman" w:cs="Times New Roman"/>
          <w:b/>
          <w:bCs/>
          <w:color w:val="000000"/>
          <w:kern w:val="36"/>
          <w:sz w:val="24"/>
          <w:szCs w:val="24"/>
          <w:lang w:eastAsia="ru-RU"/>
        </w:rPr>
        <w:t>. Порядок изменения или расторжения Договора</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6.1. Изменение условий настоящего Договора, расторжение или прекращение его действия осуществляются по письменному соглашению сторон, являющемуся неотъемлемой его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 Настоящий Договор, может быть расторгнут до истечения срока его действия по взаимному согласию Сторон.</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6.3. Настоящий Договор считается расторгнутым независимо от воли Сторон в случае смерти Заказчика.</w:t>
      </w: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V</w:t>
      </w:r>
      <w:r>
        <w:rPr>
          <w:rFonts w:ascii="Times New Roman" w:hAnsi="Times New Roman" w:eastAsia="Times New Roman" w:cs="Times New Roman"/>
          <w:b/>
          <w:bCs/>
          <w:color w:val="000000"/>
          <w:kern w:val="36"/>
          <w:sz w:val="24"/>
          <w:szCs w:val="24"/>
          <w:lang w:val="en-US" w:eastAsia="ru-RU"/>
        </w:rPr>
        <w:t>I</w:t>
      </w:r>
      <w:r>
        <w:rPr>
          <w:rFonts w:ascii="Times New Roman" w:hAnsi="Times New Roman" w:eastAsia="Times New Roman" w:cs="Times New Roman"/>
          <w:b/>
          <w:bCs/>
          <w:color w:val="000000"/>
          <w:kern w:val="36"/>
          <w:sz w:val="24"/>
          <w:szCs w:val="24"/>
          <w:lang w:eastAsia="ru-RU"/>
        </w:rPr>
        <w:t>I. Разрешение споров</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7.1. 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7.2. Порядок разрешения споров, указанный в п. 7.1 настоящего Договора, не препятствует обращению Заказчика за защитой своих прав по Договору в судебном порядке.</w:t>
      </w:r>
    </w:p>
    <w:p>
      <w:pPr>
        <w:shd w:val="clear" w:color="auto" w:fill="FFFFFF"/>
        <w:jc w:val="both"/>
        <w:rPr>
          <w:rFonts w:ascii="Times New Roman" w:hAnsi="Times New Roman" w:eastAsia="Times New Roman" w:cs="Times New Roman"/>
          <w:color w:val="000000"/>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eastAsia="ru-RU"/>
        </w:rPr>
        <w:t>V</w:t>
      </w:r>
      <w:r>
        <w:rPr>
          <w:rFonts w:ascii="Times New Roman" w:hAnsi="Times New Roman" w:eastAsia="Times New Roman" w:cs="Times New Roman"/>
          <w:b/>
          <w:bCs/>
          <w:color w:val="000000"/>
          <w:kern w:val="36"/>
          <w:sz w:val="24"/>
          <w:szCs w:val="24"/>
          <w:lang w:val="en-US" w:eastAsia="ru-RU"/>
        </w:rPr>
        <w:t>I</w:t>
      </w:r>
      <w:r>
        <w:rPr>
          <w:rFonts w:ascii="Times New Roman" w:hAnsi="Times New Roman" w:eastAsia="Times New Roman" w:cs="Times New Roman"/>
          <w:b/>
          <w:bCs/>
          <w:color w:val="000000"/>
          <w:kern w:val="36"/>
          <w:sz w:val="24"/>
          <w:szCs w:val="24"/>
          <w:lang w:eastAsia="ru-RU"/>
        </w:rPr>
        <w:t>II. Срок действия Договора</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8.1. Настоящий Договор вступает в силу и становится обязательным для Сторон с момента его подписания и действует до «____» _______ 20     года.</w:t>
      </w:r>
    </w:p>
    <w:p>
      <w:pPr>
        <w:shd w:val="clear" w:color="auto" w:fill="FFFFFF"/>
        <w:jc w:val="both"/>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8.2. После окончания срока действия настоящего договора он продлевается на один  месяц, если ранее ни одна из сторон письменно не изъявила желание его расторгнуть. Подобное продление срока действия договора стороны вправе использовать многократно до 31.12.2019 г.</w:t>
      </w:r>
    </w:p>
    <w:p>
      <w:pPr>
        <w:shd w:val="clear" w:color="auto" w:fill="FFFFFF"/>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r>
        <w:rPr>
          <w:rFonts w:ascii="Times New Roman" w:hAnsi="Times New Roman" w:eastAsia="Times New Roman" w:cs="Times New Roman"/>
          <w:color w:val="000000"/>
          <w:sz w:val="24"/>
          <w:szCs w:val="24"/>
          <w:lang w:val="en-US" w:eastAsia="ru-RU"/>
        </w:rPr>
        <w:t>3</w:t>
      </w:r>
      <w:r>
        <w:rPr>
          <w:rFonts w:ascii="Times New Roman" w:hAnsi="Times New Roman" w:eastAsia="Times New Roman" w:cs="Times New Roman"/>
          <w:color w:val="000000"/>
          <w:sz w:val="24"/>
          <w:szCs w:val="24"/>
          <w:lang w:eastAsia="ru-RU"/>
        </w:rPr>
        <w:t>. Договор составлен в трех экземплярах - по одному для каждой стороны. Все экземпляры имеют одинаковую юридическую силу.</w:t>
      </w:r>
    </w:p>
    <w:p>
      <w:pPr>
        <w:shd w:val="clear" w:color="auto" w:fill="FFFFFF"/>
        <w:jc w:val="center"/>
        <w:outlineLvl w:val="0"/>
        <w:rPr>
          <w:rFonts w:ascii="Times New Roman" w:hAnsi="Times New Roman" w:eastAsia="Times New Roman" w:cs="Times New Roman"/>
          <w:b/>
          <w:bCs/>
          <w:color w:val="000000"/>
          <w:kern w:val="36"/>
          <w:sz w:val="24"/>
          <w:szCs w:val="24"/>
          <w:lang w:eastAsia="ru-RU"/>
        </w:rPr>
      </w:pPr>
      <w:bookmarkStart w:id="0" w:name="_GoBack"/>
      <w:bookmarkEnd w:id="0"/>
    </w:p>
    <w:p>
      <w:pPr>
        <w:shd w:val="clear" w:color="auto" w:fill="FFFFFF"/>
        <w:jc w:val="center"/>
        <w:outlineLvl w:val="0"/>
        <w:rPr>
          <w:rFonts w:ascii="Times New Roman" w:hAnsi="Times New Roman" w:eastAsia="Times New Roman" w:cs="Times New Roman"/>
          <w:b/>
          <w:bCs/>
          <w:color w:val="000000"/>
          <w:kern w:val="36"/>
          <w:sz w:val="24"/>
          <w:szCs w:val="24"/>
          <w:lang w:eastAsia="ru-RU"/>
        </w:rPr>
      </w:pP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p>
      <w:pPr>
        <w:shd w:val="clear" w:color="auto" w:fill="FFFFFF"/>
        <w:jc w:val="center"/>
        <w:outlineLvl w:val="0"/>
        <w:rPr>
          <w:rFonts w:ascii="Times New Roman" w:hAnsi="Times New Roman" w:eastAsia="Times New Roman" w:cs="Times New Roman"/>
          <w:b/>
          <w:bCs/>
          <w:color w:val="000000"/>
          <w:kern w:val="36"/>
          <w:sz w:val="24"/>
          <w:szCs w:val="24"/>
          <w:lang w:eastAsia="ru-RU"/>
        </w:rPr>
      </w:pPr>
      <w:r>
        <w:rPr>
          <w:rFonts w:ascii="Times New Roman" w:hAnsi="Times New Roman" w:eastAsia="Times New Roman" w:cs="Times New Roman"/>
          <w:b/>
          <w:bCs/>
          <w:color w:val="000000"/>
          <w:kern w:val="36"/>
          <w:sz w:val="24"/>
          <w:szCs w:val="24"/>
          <w:lang w:val="en-US" w:eastAsia="ru-RU"/>
        </w:rPr>
        <w:t>IX</w:t>
      </w:r>
      <w:r>
        <w:rPr>
          <w:rFonts w:ascii="Times New Roman" w:hAnsi="Times New Roman" w:eastAsia="Times New Roman" w:cs="Times New Roman"/>
          <w:b/>
          <w:bCs/>
          <w:color w:val="000000"/>
          <w:kern w:val="36"/>
          <w:sz w:val="24"/>
          <w:szCs w:val="24"/>
          <w:lang w:eastAsia="ru-RU"/>
        </w:rPr>
        <w:t>. Юридические адреса Сторон</w:t>
      </w:r>
    </w:p>
    <w:p>
      <w:pPr>
        <w:shd w:val="clear" w:color="auto" w:fill="FFFFFF"/>
        <w:jc w:val="both"/>
        <w:outlineLvl w:val="0"/>
        <w:rPr>
          <w:rFonts w:ascii="Times New Roman" w:hAnsi="Times New Roman" w:eastAsia="Times New Roman" w:cs="Times New Roman"/>
          <w:b/>
          <w:bCs/>
          <w:color w:val="000000"/>
          <w:kern w:val="36"/>
          <w:sz w:val="24"/>
          <w:szCs w:val="24"/>
          <w:lang w:eastAsia="ru-RU"/>
        </w:rPr>
      </w:pPr>
    </w:p>
    <w:tbl>
      <w:tblPr>
        <w:tblStyle w:val="6"/>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0" w:hRule="atLeast"/>
        </w:trPr>
        <w:tc>
          <w:tcPr>
            <w:tcW w:w="4785" w:type="dxa"/>
          </w:tcPr>
          <w:p>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 xml:space="preserve">                Исполнитель:</w:t>
            </w:r>
          </w:p>
          <w:p>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ОАУСО «Новгородский психоневрологический интернат»</w:t>
            </w:r>
          </w:p>
          <w:p>
            <w:pPr>
              <w:rPr>
                <w:rFonts w:ascii="Times New Roman" w:hAnsi="Times New Roman" w:cs="Times New Roman"/>
                <w:sz w:val="24"/>
                <w:szCs w:val="24"/>
              </w:rPr>
            </w:pPr>
            <w:r>
              <w:rPr>
                <w:rFonts w:ascii="Times New Roman" w:hAnsi="Times New Roman" w:cs="Times New Roman"/>
                <w:sz w:val="24"/>
                <w:szCs w:val="24"/>
              </w:rPr>
              <w:t>ОГРН 1025300791108</w:t>
            </w:r>
          </w:p>
          <w:p>
            <w:pPr>
              <w:rPr>
                <w:rFonts w:ascii="Times New Roman" w:hAnsi="Times New Roman" w:cs="Times New Roman"/>
                <w:sz w:val="24"/>
                <w:szCs w:val="24"/>
              </w:rPr>
            </w:pPr>
            <w:r>
              <w:rPr>
                <w:rFonts w:ascii="Times New Roman" w:hAnsi="Times New Roman" w:cs="Times New Roman"/>
                <w:sz w:val="24"/>
                <w:szCs w:val="24"/>
              </w:rPr>
              <w:t xml:space="preserve">ОКПО 03156582    </w:t>
            </w:r>
          </w:p>
          <w:p>
            <w:pPr>
              <w:rPr>
                <w:rFonts w:ascii="Times New Roman" w:hAnsi="Times New Roman" w:cs="Times New Roman"/>
                <w:sz w:val="24"/>
                <w:szCs w:val="24"/>
              </w:rPr>
            </w:pPr>
            <w:r>
              <w:rPr>
                <w:rFonts w:ascii="Times New Roman" w:hAnsi="Times New Roman" w:cs="Times New Roman"/>
                <w:sz w:val="24"/>
                <w:szCs w:val="24"/>
              </w:rPr>
              <w:t>ОКОНХ 91800</w:t>
            </w:r>
          </w:p>
          <w:p>
            <w:pPr>
              <w:rPr>
                <w:rFonts w:ascii="Times New Roman" w:hAnsi="Times New Roman" w:cs="Times New Roman"/>
                <w:sz w:val="24"/>
                <w:szCs w:val="24"/>
              </w:rPr>
            </w:pPr>
            <w:r>
              <w:rPr>
                <w:rFonts w:ascii="Times New Roman" w:hAnsi="Times New Roman" w:cs="Times New Roman"/>
                <w:sz w:val="24"/>
                <w:szCs w:val="24"/>
              </w:rPr>
              <w:t>ОКВЭД 87.90</w:t>
            </w:r>
          </w:p>
          <w:p>
            <w:pPr>
              <w:rPr>
                <w:rFonts w:ascii="Times New Roman" w:hAnsi="Times New Roman" w:cs="Times New Roman"/>
              </w:rPr>
            </w:pPr>
            <w:r>
              <w:rPr>
                <w:rFonts w:ascii="Times New Roman" w:hAnsi="Times New Roman" w:cs="Times New Roman"/>
                <w:sz w:val="24"/>
                <w:szCs w:val="24"/>
              </w:rPr>
              <w:t>ОКТМО 49701000001</w:t>
            </w:r>
          </w:p>
          <w:p>
            <w:pPr>
              <w:spacing w:line="240" w:lineRule="atLeast"/>
              <w:jc w:val="both"/>
              <w:rPr>
                <w:rFonts w:ascii="Times New Roman" w:hAnsi="Times New Roman" w:cs="Times New Roman"/>
                <w:sz w:val="24"/>
                <w:szCs w:val="24"/>
              </w:rPr>
            </w:pPr>
            <w:r>
              <w:rPr>
                <w:rFonts w:ascii="Times New Roman" w:hAnsi="Times New Roman" w:cs="Times New Roman"/>
                <w:sz w:val="24"/>
                <w:szCs w:val="24"/>
              </w:rPr>
              <w:t>173011 Великий  Новгород, ул. Береговая, 50.</w:t>
            </w:r>
          </w:p>
          <w:p>
            <w:pPr>
              <w:spacing w:line="240" w:lineRule="atLeast"/>
              <w:jc w:val="both"/>
              <w:rPr>
                <w:rFonts w:ascii="Times New Roman" w:hAnsi="Times New Roman" w:eastAsia="Calibri" w:cs="Times New Roman"/>
                <w:color w:val="000000"/>
                <w:sz w:val="20"/>
                <w:szCs w:val="20"/>
              </w:rPr>
            </w:pPr>
            <w:r>
              <w:rPr>
                <w:rFonts w:ascii="Times New Roman" w:hAnsi="Times New Roman" w:eastAsia="Calibri" w:cs="Times New Roman"/>
                <w:color w:val="000000"/>
              </w:rPr>
              <w:t>тел./факс: 78-01-15(приемная)</w:t>
            </w:r>
          </w:p>
          <w:p>
            <w:pPr>
              <w:spacing w:line="240" w:lineRule="atLeast"/>
              <w:jc w:val="both"/>
              <w:rPr>
                <w:rFonts w:ascii="Times New Roman" w:hAnsi="Times New Roman" w:eastAsia="Calibri" w:cs="Times New Roman"/>
                <w:color w:val="000000"/>
              </w:rPr>
            </w:pPr>
            <w:r>
              <w:rPr>
                <w:rFonts w:ascii="Times New Roman" w:hAnsi="Times New Roman" w:eastAsia="Calibri" w:cs="Times New Roman"/>
                <w:color w:val="000000"/>
              </w:rPr>
              <w:t>тел. 78-00-65 (бухгалтерия)</w:t>
            </w:r>
          </w:p>
          <w:p>
            <w:pPr>
              <w:spacing w:line="240" w:lineRule="atLeast"/>
              <w:jc w:val="both"/>
              <w:rPr>
                <w:rFonts w:ascii="Times New Roman" w:hAnsi="Times New Roman" w:eastAsia="Calibri" w:cs="Times New Roman"/>
                <w:color w:val="000000"/>
                <w:sz w:val="20"/>
                <w:szCs w:val="20"/>
                <w:lang w:val="en-US"/>
              </w:rPr>
            </w:pPr>
            <w:r>
              <w:rPr>
                <w:rFonts w:ascii="Times New Roman" w:hAnsi="Times New Roman" w:cs="Times New Roman"/>
                <w:lang w:val="en-US"/>
              </w:rPr>
              <w:t xml:space="preserve">e-mail: </w:t>
            </w:r>
            <w:r>
              <w:fldChar w:fldCharType="begin"/>
            </w:r>
            <w:r>
              <w:rPr>
                <w:lang w:val="en-US"/>
              </w:rPr>
              <w:instrText xml:space="preserve"> HYPERLINK "mailto:npni@yandex.ru" </w:instrText>
            </w:r>
            <w:r>
              <w:fldChar w:fldCharType="separate"/>
            </w:r>
            <w:r>
              <w:rPr>
                <w:rStyle w:val="4"/>
                <w:rFonts w:ascii="Times New Roman" w:hAnsi="Times New Roman" w:cs="Times New Roman"/>
                <w:szCs w:val="28"/>
                <w:lang w:val="en-US"/>
              </w:rPr>
              <w:t>npni@yandex.ru</w:t>
            </w:r>
            <w:r>
              <w:rPr>
                <w:rStyle w:val="4"/>
                <w:rFonts w:ascii="Times New Roman" w:hAnsi="Times New Roman" w:cs="Times New Roman"/>
                <w:szCs w:val="28"/>
                <w:lang w:val="en-US"/>
              </w:rPr>
              <w:fldChar w:fldCharType="end"/>
            </w:r>
          </w:p>
          <w:p>
            <w:pPr>
              <w:rPr>
                <w:rFonts w:ascii="Times New Roman" w:hAnsi="Times New Roman" w:cs="Times New Roman"/>
                <w:b/>
                <w:sz w:val="24"/>
                <w:szCs w:val="24"/>
                <w:lang w:val="en-US"/>
              </w:rPr>
            </w:pPr>
            <w:r>
              <w:rPr>
                <w:rFonts w:ascii="Times New Roman" w:hAnsi="Times New Roman" w:cs="Times New Roman"/>
                <w:b/>
                <w:sz w:val="24"/>
                <w:szCs w:val="24"/>
              </w:rPr>
              <w:t>Получатель</w:t>
            </w:r>
            <w:r>
              <w:rPr>
                <w:rFonts w:ascii="Times New Roman" w:hAnsi="Times New Roman" w:cs="Times New Roman"/>
                <w:b/>
                <w:sz w:val="24"/>
                <w:szCs w:val="24"/>
                <w:lang w:val="en-US"/>
              </w:rPr>
              <w:t>:</w:t>
            </w:r>
          </w:p>
          <w:p>
            <w:pPr>
              <w:rPr>
                <w:rFonts w:ascii="Times New Roman" w:hAnsi="Times New Roman" w:cs="Times New Roman"/>
                <w:b/>
                <w:sz w:val="24"/>
                <w:szCs w:val="24"/>
              </w:rPr>
            </w:pPr>
            <w:r>
              <w:rPr>
                <w:rFonts w:ascii="Times New Roman" w:hAnsi="Times New Roman" w:cs="Times New Roman"/>
                <w:b/>
                <w:sz w:val="24"/>
                <w:szCs w:val="24"/>
              </w:rPr>
              <w:t>УФК по Новгородской области (областное автономное учреждение социального обслуживания “Новгородский психоневрологический интернат”, л/сч 30506Ч88260)</w:t>
            </w:r>
          </w:p>
          <w:p>
            <w:pPr>
              <w:rPr>
                <w:rFonts w:ascii="Times New Roman" w:hAnsi="Times New Roman" w:cs="Times New Roman"/>
                <w:sz w:val="24"/>
                <w:szCs w:val="24"/>
              </w:rPr>
            </w:pPr>
            <w:r>
              <w:rPr>
                <w:rFonts w:ascii="Times New Roman" w:hAnsi="Times New Roman" w:cs="Times New Roman"/>
                <w:sz w:val="24"/>
                <w:szCs w:val="24"/>
              </w:rPr>
              <w:t>расч. счет  40601810140301008001</w:t>
            </w:r>
          </w:p>
          <w:p>
            <w:pPr>
              <w:rPr>
                <w:rFonts w:ascii="Times New Roman" w:hAnsi="Times New Roman" w:cs="Times New Roman"/>
                <w:b/>
                <w:sz w:val="24"/>
                <w:szCs w:val="24"/>
              </w:rPr>
            </w:pPr>
            <w:r>
              <w:rPr>
                <w:rFonts w:ascii="Times New Roman" w:hAnsi="Times New Roman" w:cs="Times New Roman"/>
                <w:b/>
                <w:sz w:val="24"/>
                <w:szCs w:val="24"/>
              </w:rPr>
              <w:t>в Отделении Новгород  г. Великий Новгород</w:t>
            </w:r>
          </w:p>
          <w:p>
            <w:pPr>
              <w:rPr>
                <w:rFonts w:ascii="Times New Roman" w:hAnsi="Times New Roman" w:cs="Times New Roman"/>
                <w:sz w:val="24"/>
                <w:szCs w:val="24"/>
              </w:rPr>
            </w:pPr>
            <w:r>
              <w:rPr>
                <w:rFonts w:ascii="Times New Roman" w:hAnsi="Times New Roman" w:cs="Times New Roman"/>
                <w:sz w:val="24"/>
                <w:szCs w:val="24"/>
              </w:rPr>
              <w:t>БИК 044959001</w:t>
            </w:r>
          </w:p>
          <w:p>
            <w:pPr>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 </w:t>
            </w:r>
          </w:p>
          <w:p>
            <w:pPr>
              <w:rPr>
                <w:rFonts w:ascii="Times New Roman" w:hAnsi="Times New Roman" w:cs="Times New Roman"/>
                <w:sz w:val="24"/>
                <w:szCs w:val="24"/>
              </w:rPr>
            </w:pPr>
            <w:r>
              <w:rPr>
                <w:rFonts w:ascii="Times New Roman" w:hAnsi="Times New Roman" w:cs="Times New Roman"/>
                <w:sz w:val="24"/>
                <w:szCs w:val="24"/>
              </w:rPr>
              <w:t xml:space="preserve">ИНН 5321028014     </w:t>
            </w:r>
          </w:p>
          <w:p>
            <w:pPr>
              <w:rPr>
                <w:rFonts w:ascii="Times New Roman" w:hAnsi="Times New Roman" w:cs="Times New Roman"/>
                <w:sz w:val="24"/>
                <w:szCs w:val="24"/>
              </w:rPr>
            </w:pPr>
            <w:r>
              <w:rPr>
                <w:rFonts w:ascii="Times New Roman" w:hAnsi="Times New Roman" w:cs="Times New Roman"/>
                <w:sz w:val="24"/>
                <w:szCs w:val="24"/>
              </w:rPr>
              <w:t>КПП 532101001</w:t>
            </w:r>
          </w:p>
          <w:p>
            <w:pPr>
              <w:spacing w:line="240" w:lineRule="atLeast"/>
              <w:jc w:val="both"/>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 __________ 20    год</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Директор           ________ Б.Н. Бородастов</w:t>
            </w:r>
          </w:p>
        </w:tc>
        <w:tc>
          <w:tcPr>
            <w:tcW w:w="4786" w:type="dxa"/>
          </w:tcPr>
          <w:p>
            <w:pPr>
              <w:tabs>
                <w:tab w:val="left" w:pos="1770"/>
                <w:tab w:val="center" w:pos="2285"/>
              </w:tabs>
              <w:rPr>
                <w:rFonts w:ascii="Times New Roman" w:hAnsi="Times New Roman" w:cs="Times New Roman"/>
                <w:sz w:val="24"/>
                <w:szCs w:val="24"/>
              </w:rPr>
            </w:pPr>
            <w:r>
              <w:rPr>
                <w:rFonts w:ascii="Times New Roman" w:hAnsi="Times New Roman" w:cs="Times New Roman"/>
                <w:sz w:val="24"/>
                <w:szCs w:val="24"/>
              </w:rPr>
              <w:t xml:space="preserve">                  Заказчик: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Ф.И.О.</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паспорт</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адрес</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телефон(ы)</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 __________ 20     год</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_______________________ </w:t>
            </w:r>
          </w:p>
        </w:tc>
      </w:tr>
    </w:tbl>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4F8"/>
    <w:multiLevelType w:val="multilevel"/>
    <w:tmpl w:val="074344F8"/>
    <w:lvl w:ilvl="0" w:tentative="0">
      <w:start w:val="1"/>
      <w:numFmt w:val="bullet"/>
      <w:lvlText w:val="-"/>
      <w:lvlJc w:val="left"/>
      <w:pPr>
        <w:ind w:left="780" w:hanging="360"/>
      </w:pPr>
      <w:rPr>
        <w:rFonts w:hint="default" w:ascii="Times New Roman" w:hAnsi="Times New Roman" w:cs="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
    <w:nsid w:val="168A6E06"/>
    <w:multiLevelType w:val="multilevel"/>
    <w:tmpl w:val="168A6E06"/>
    <w:lvl w:ilvl="0" w:tentative="0">
      <w:start w:val="1"/>
      <w:numFmt w:val="bullet"/>
      <w:lvlText w:val="-"/>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B8C4A6D"/>
    <w:multiLevelType w:val="multilevel"/>
    <w:tmpl w:val="2B8C4A6D"/>
    <w:lvl w:ilvl="0" w:tentative="0">
      <w:start w:val="1"/>
      <w:numFmt w:val="bullet"/>
      <w:lvlText w:val="-"/>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4"/>
    <w:rsid w:val="00001AA5"/>
    <w:rsid w:val="00012325"/>
    <w:rsid w:val="000903DD"/>
    <w:rsid w:val="000E0C50"/>
    <w:rsid w:val="000E0F56"/>
    <w:rsid w:val="00233B72"/>
    <w:rsid w:val="002B33A8"/>
    <w:rsid w:val="00311D0E"/>
    <w:rsid w:val="00401C1D"/>
    <w:rsid w:val="004621A6"/>
    <w:rsid w:val="00482F65"/>
    <w:rsid w:val="004A4CF9"/>
    <w:rsid w:val="004C761B"/>
    <w:rsid w:val="004D7EFD"/>
    <w:rsid w:val="00590D92"/>
    <w:rsid w:val="005B1739"/>
    <w:rsid w:val="006E0106"/>
    <w:rsid w:val="006F5A4E"/>
    <w:rsid w:val="0071476B"/>
    <w:rsid w:val="007F21E5"/>
    <w:rsid w:val="008C6924"/>
    <w:rsid w:val="0092366C"/>
    <w:rsid w:val="009F67F6"/>
    <w:rsid w:val="00A548E1"/>
    <w:rsid w:val="00AC7F02"/>
    <w:rsid w:val="00AE71A1"/>
    <w:rsid w:val="00B10D7E"/>
    <w:rsid w:val="00B238F7"/>
    <w:rsid w:val="00B950C9"/>
    <w:rsid w:val="00BC7039"/>
    <w:rsid w:val="00BE5034"/>
    <w:rsid w:val="00C44FE8"/>
    <w:rsid w:val="00CF3CC7"/>
    <w:rsid w:val="00D358AB"/>
    <w:rsid w:val="00D64F74"/>
    <w:rsid w:val="00DA4C09"/>
    <w:rsid w:val="00DA51D4"/>
    <w:rsid w:val="00DD7909"/>
    <w:rsid w:val="00E2424E"/>
    <w:rsid w:val="00E73B84"/>
    <w:rsid w:val="00E77087"/>
    <w:rsid w:val="00F3176E"/>
    <w:rsid w:val="00F77B8C"/>
    <w:rsid w:val="00FB2B9E"/>
    <w:rsid w:val="00FF397E"/>
    <w:rsid w:val="00FF6A78"/>
    <w:rsid w:val="13861E52"/>
    <w:rsid w:val="302868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rFonts w:ascii="Tahoma" w:hAnsi="Tahoma" w:cs="Tahoma"/>
      <w:sz w:val="16"/>
      <w:szCs w:val="16"/>
    </w:rPr>
  </w:style>
  <w:style w:type="character" w:styleId="4">
    <w:name w:val="Hyperlink"/>
    <w:basedOn w:val="3"/>
    <w:unhideWhenUsed/>
    <w:qFormat/>
    <w:uiPriority w:val="99"/>
    <w:rPr>
      <w:color w:val="0000FF"/>
      <w:u w:val="single"/>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left="720"/>
      <w:contextualSpacing/>
    </w:pPr>
  </w:style>
  <w:style w:type="character" w:customStyle="1" w:styleId="8">
    <w:name w:val="Текст выноски Знак"/>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1692</Words>
  <Characters>9647</Characters>
  <Lines>80</Lines>
  <Paragraphs>22</Paragraphs>
  <ScaleCrop>false</ScaleCrop>
  <LinksUpToDate>false</LinksUpToDate>
  <CharactersWithSpaces>11317</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2017-09-08T13:51:00Z</dcterms:created>
  <dc:creator>Секретарь</dc:creator>
  <cp:lastModifiedBy>npni</cp:lastModifiedBy>
  <cp:lastPrinted>2017-10-03T11:58:00Z</cp:lastPrinted>
  <dcterms:modified xsi:type="dcterms:W3CDTF">2019-05-29T08:59:33Z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