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о медицинских работниках ОАУСО «Новгородский психоневрологический интернат», участвующих в предоставлении платных услуг</w:t>
      </w:r>
    </w:p>
    <w:p>
      <w:pPr>
        <w:ind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</w:t>
      </w:r>
      <w:r>
        <w:rPr>
          <w:rFonts w:ascii="Times New Roman" w:hAnsi="Times New Roman"/>
          <w:lang w:val="ru-RU"/>
        </w:rPr>
        <w:t xml:space="preserve">01.04.2018 </w:t>
      </w:r>
      <w:r>
        <w:rPr>
          <w:rFonts w:ascii="Times New Roman" w:hAnsi="Times New Roman"/>
        </w:rPr>
        <w:t>г.</w:t>
      </w:r>
    </w:p>
    <w:p>
      <w:pPr>
        <w:jc w:val="center"/>
        <w:rPr>
          <w:rFonts w:ascii="Times New Roman" w:hAnsi="Times New Roman"/>
        </w:rPr>
      </w:pPr>
    </w:p>
    <w:tbl>
      <w:tblPr>
        <w:tblStyle w:val="3"/>
        <w:tblW w:w="978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987"/>
        <w:gridCol w:w="2410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№пп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квалификационной категории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Чумаков Михаил Алексеевич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отделением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врач-хирург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Вильгельм  Эдуард Викторович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врач-психиатр,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совместитель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  квалификационная категории по специальности «Психиатрия»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 Игорь Анатольевич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врач-терапевт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b/>
                <w:sz w:val="20"/>
              </w:rPr>
              <w:t>овместитель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Заставенко Ольга Юрьевна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врач-дерматовенеролог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совместитель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b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Помогова Ольга Николаевна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Наталья  Алексеевна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Яковлева Людмила Ивановна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Татьяна  Михайловна       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Елизарова Светлана  Анатольевна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Богатырева Мадина Хамзатовна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Олехнович Елена Валерьевна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Елизарова Светлана Анатольевна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 диетическая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Гурова Светлана Борисовна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Старшая медсестра (п. Тесово-Нетыльский)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4"/>
    <w:rsid w:val="004811C4"/>
    <w:rsid w:val="00906FD5"/>
    <w:rsid w:val="00B76B29"/>
    <w:rsid w:val="17D72D92"/>
    <w:rsid w:val="5870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1861</Characters>
  <Lines>15</Lines>
  <Paragraphs>4</Paragraphs>
  <ScaleCrop>false</ScaleCrop>
  <LinksUpToDate>false</LinksUpToDate>
  <CharactersWithSpaces>2183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2017-09-12T10:45:00Z</dcterms:created>
  <dc:creator>Пауль Ольга Сергеевна</dc:creator>
  <cp:lastModifiedBy>npni</cp:lastModifiedBy>
  <dcterms:modified xsi:type="dcterms:W3CDTF">2019-04-10T11:15:42Z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